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C1F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第三章 动物细胞工程</w:t>
      </w:r>
    </w:p>
    <w:p w14:paraId="7A7D82F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第二节 通过细胞核移植克隆动物</w:t>
      </w:r>
    </w:p>
    <w:p w14:paraId="23FA1B6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2EB0789E">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1.动物细胞核移植是指将</w:t>
      </w:r>
      <w:r>
        <w:rPr>
          <w:rFonts w:hint="eastAsia"/>
          <w:color w:val="FFFFFF" w:themeColor="background1"/>
          <w:sz w:val="21"/>
          <w:u w:val="thick" w:color="000000" w:themeColor="text1"/>
          <w:lang w:val="en-US" w:eastAsia="zh-CN"/>
          <w14:textFill>
            <w14:solidFill>
              <w14:schemeClr w14:val="bg1"/>
            </w14:solidFill>
          </w14:textFill>
        </w:rPr>
        <w:t>体细胞核</w:t>
      </w:r>
      <w:r>
        <w:rPr>
          <w:rFonts w:hint="eastAsia"/>
          <w:sz w:val="21"/>
          <w:lang w:val="en-US" w:eastAsia="zh-CN"/>
        </w:rPr>
        <w:t>移入一个去核的</w:t>
      </w:r>
      <w:r>
        <w:rPr>
          <w:rFonts w:hint="eastAsia"/>
          <w:color w:val="FFFFFF" w:themeColor="background1"/>
          <w:sz w:val="21"/>
          <w:u w:val="thick" w:color="000000" w:themeColor="text1"/>
          <w:lang w:val="en-US" w:eastAsia="zh-CN"/>
          <w14:textFill>
            <w14:solidFill>
              <w14:schemeClr w14:val="bg1"/>
            </w14:solidFill>
          </w14:textFill>
        </w:rPr>
        <w:t>卵母细胞</w:t>
      </w:r>
      <w:r>
        <w:rPr>
          <w:rFonts w:hint="eastAsia"/>
          <w:sz w:val="21"/>
          <w:lang w:val="en-US" w:eastAsia="zh-CN"/>
        </w:rPr>
        <w:t>中，并使其发育成</w:t>
      </w:r>
      <w:r>
        <w:rPr>
          <w:rFonts w:hint="eastAsia"/>
          <w:color w:val="FFFFFF" w:themeColor="background1"/>
          <w:sz w:val="21"/>
          <w:u w:val="thick" w:color="000000" w:themeColor="text1"/>
          <w:lang w:val="en-US" w:eastAsia="zh-CN"/>
          <w14:textFill>
            <w14:solidFill>
              <w14:schemeClr w14:val="bg1"/>
            </w14:solidFill>
          </w14:textFill>
        </w:rPr>
        <w:t>动物个体</w:t>
      </w:r>
      <w:r>
        <w:rPr>
          <w:rFonts w:hint="eastAsia"/>
          <w:sz w:val="21"/>
          <w:lang w:val="en-US" w:eastAsia="zh-CN"/>
        </w:rPr>
        <w:t>的过程。利用该技术培育出的动物称为</w:t>
      </w:r>
      <w:r>
        <w:rPr>
          <w:rFonts w:hint="eastAsia"/>
          <w:color w:val="FFFFFF" w:themeColor="background1"/>
          <w:sz w:val="21"/>
          <w:u w:val="thick" w:color="000000" w:themeColor="text1"/>
          <w:lang w:val="en-US" w:eastAsia="zh-CN"/>
          <w14:textFill>
            <w14:solidFill>
              <w14:schemeClr w14:val="bg1"/>
            </w14:solidFill>
          </w14:textFill>
        </w:rPr>
        <w:t>克隆动物</w:t>
      </w:r>
      <w:r>
        <w:rPr>
          <w:rFonts w:hint="eastAsia"/>
          <w:sz w:val="21"/>
          <w:lang w:val="en-US" w:eastAsia="zh-CN"/>
        </w:rPr>
        <w:t>。</w:t>
      </w:r>
    </w:p>
    <w:p w14:paraId="3ADEC9C8">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w:t>
      </w:r>
      <w:r>
        <w:rPr>
          <w:rFonts w:hint="eastAsia"/>
          <w:color w:val="FFFFFF" w:themeColor="background1"/>
          <w:sz w:val="21"/>
          <w:u w:val="thick" w:color="000000" w:themeColor="text1"/>
          <w:lang w:val="en-US" w:eastAsia="zh-CN"/>
          <w14:textFill>
            <w14:solidFill>
              <w14:schemeClr w14:val="bg1"/>
            </w14:solidFill>
          </w14:textFill>
        </w:rPr>
        <w:t>发育程度</w:t>
      </w:r>
      <w:r>
        <w:rPr>
          <w:rFonts w:hint="eastAsia"/>
          <w:sz w:val="21"/>
          <w:lang w:val="en-US" w:eastAsia="zh-CN"/>
        </w:rPr>
        <w:t>不同的细胞，其动物细胞全能性的</w:t>
      </w:r>
      <w:r>
        <w:rPr>
          <w:rFonts w:hint="eastAsia"/>
          <w:color w:val="FFFFFF" w:themeColor="background1"/>
          <w:sz w:val="21"/>
          <w:u w:val="thick" w:color="000000" w:themeColor="text1"/>
          <w:lang w:val="en-US" w:eastAsia="zh-CN"/>
          <w14:textFill>
            <w14:solidFill>
              <w14:schemeClr w14:val="bg1"/>
            </w14:solidFill>
          </w14:textFill>
        </w:rPr>
        <w:t>表现程度</w:t>
      </w:r>
      <w:r>
        <w:rPr>
          <w:rFonts w:hint="eastAsia"/>
          <w:sz w:val="21"/>
          <w:lang w:val="en-US" w:eastAsia="zh-CN"/>
        </w:rPr>
        <w:t>不同。</w:t>
      </w:r>
    </w:p>
    <w:p w14:paraId="7C703BCD">
      <w:pPr>
        <w:widowControl w:val="0"/>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3.受精卵能</w:t>
      </w:r>
      <w:r>
        <w:rPr>
          <w:rFonts w:hint="eastAsia"/>
          <w:color w:val="FFFFFF" w:themeColor="background1"/>
          <w:sz w:val="21"/>
          <w:u w:val="thick" w:color="000000" w:themeColor="text1"/>
          <w:lang w:val="en-US" w:eastAsia="zh-CN"/>
          <w14:textFill>
            <w14:solidFill>
              <w14:schemeClr w14:val="bg1"/>
            </w14:solidFill>
          </w14:textFill>
        </w:rPr>
        <w:t>分裂分化</w:t>
      </w:r>
      <w:r>
        <w:rPr>
          <w:rFonts w:hint="eastAsia"/>
          <w:sz w:val="21"/>
          <w:lang w:val="en-US" w:eastAsia="zh-CN"/>
        </w:rPr>
        <w:t>出各种组织细胞进而发育成</w:t>
      </w:r>
      <w:r>
        <w:rPr>
          <w:rFonts w:hint="eastAsia"/>
          <w:color w:val="FFFFFF" w:themeColor="background1"/>
          <w:sz w:val="21"/>
          <w:u w:val="thick" w:color="000000" w:themeColor="text1"/>
          <w:lang w:val="en-US" w:eastAsia="zh-CN"/>
          <w14:textFill>
            <w14:solidFill>
              <w14:schemeClr w14:val="bg1"/>
            </w14:solidFill>
          </w14:textFill>
        </w:rPr>
        <w:t>完整的个体</w:t>
      </w:r>
      <w:r>
        <w:rPr>
          <w:rFonts w:hint="eastAsia"/>
          <w:sz w:val="21"/>
          <w:lang w:val="en-US" w:eastAsia="zh-CN"/>
        </w:rPr>
        <w:t>，因此，受精卵具有</w:t>
      </w:r>
      <w:r>
        <w:rPr>
          <w:rFonts w:hint="eastAsia"/>
          <w:color w:val="FFFFFF" w:themeColor="background1"/>
          <w:sz w:val="21"/>
          <w:u w:val="thick" w:color="000000" w:themeColor="text1"/>
          <w:lang w:val="en-US" w:eastAsia="zh-CN"/>
          <w14:textFill>
            <w14:solidFill>
              <w14:schemeClr w14:val="bg1"/>
            </w14:solidFill>
          </w14:textFill>
        </w:rPr>
        <w:t>全能性</w:t>
      </w:r>
      <w:r>
        <w:rPr>
          <w:rFonts w:hint="eastAsia"/>
          <w:sz w:val="21"/>
          <w:lang w:val="en-US" w:eastAsia="zh-CN"/>
        </w:rPr>
        <w:t>。</w:t>
      </w:r>
    </w:p>
    <w:p w14:paraId="39BFA6B1">
      <w:pPr>
        <w:widowControl w:val="0"/>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4.</w:t>
      </w:r>
      <w:r>
        <w:rPr>
          <w:rFonts w:hint="default"/>
          <w:sz w:val="21"/>
          <w:lang w:val="en-US" w:eastAsia="zh-CN"/>
        </w:rPr>
        <w:t>随着胚胎发育的继续，细胞在</w:t>
      </w:r>
      <w:r>
        <w:rPr>
          <w:rFonts w:hint="default"/>
          <w:color w:val="FFFFFF" w:themeColor="background1"/>
          <w:sz w:val="21"/>
          <w:u w:val="thick" w:color="000000" w:themeColor="text1"/>
          <w:lang w:val="en-US" w:eastAsia="zh-CN"/>
          <w14:textFill>
            <w14:solidFill>
              <w14:schemeClr w14:val="bg1"/>
            </w14:solidFill>
          </w14:textFill>
        </w:rPr>
        <w:t>形态</w:t>
      </w:r>
      <w:r>
        <w:rPr>
          <w:rFonts w:hint="default"/>
          <w:sz w:val="21"/>
          <w:lang w:val="en-US" w:eastAsia="zh-CN"/>
        </w:rPr>
        <w:t>和</w:t>
      </w:r>
      <w:r>
        <w:rPr>
          <w:rFonts w:hint="default"/>
          <w:color w:val="FFFFFF" w:themeColor="background1"/>
          <w:sz w:val="21"/>
          <w:u w:val="thick" w:color="000000" w:themeColor="text1"/>
          <w:lang w:val="en-US" w:eastAsia="zh-CN"/>
          <w14:textFill>
            <w14:solidFill>
              <w14:schemeClr w14:val="bg1"/>
            </w14:solidFill>
          </w14:textFill>
        </w:rPr>
        <w:t>功能</w:t>
      </w:r>
      <w:r>
        <w:rPr>
          <w:rFonts w:hint="default"/>
          <w:sz w:val="21"/>
          <w:lang w:val="en-US" w:eastAsia="zh-CN"/>
        </w:rPr>
        <w:t>上高度特化，已经分化的细胞不再分化为其他细胞，甚至终生不再分裂，如</w:t>
      </w:r>
      <w:r>
        <w:rPr>
          <w:rFonts w:hint="default"/>
          <w:color w:val="FFFFFF" w:themeColor="background1"/>
          <w:sz w:val="21"/>
          <w:u w:val="thick" w:color="000000" w:themeColor="text1"/>
          <w:lang w:val="en-US" w:eastAsia="zh-CN"/>
          <w14:textFill>
            <w14:solidFill>
              <w14:schemeClr w14:val="bg1"/>
            </w14:solidFill>
          </w14:textFill>
        </w:rPr>
        <w:t>高度分化</w:t>
      </w:r>
      <w:r>
        <w:rPr>
          <w:rFonts w:hint="default"/>
          <w:sz w:val="21"/>
          <w:lang w:val="en-US" w:eastAsia="zh-CN"/>
        </w:rPr>
        <w:t>的神经细胞。不过，各种特化细胞的</w:t>
      </w:r>
      <w:r>
        <w:rPr>
          <w:rFonts w:hint="default"/>
          <w:color w:val="FFFFFF" w:themeColor="background1"/>
          <w:sz w:val="21"/>
          <w:u w:val="thick" w:color="000000" w:themeColor="text1"/>
          <w:lang w:val="en-US" w:eastAsia="zh-CN"/>
          <w14:textFill>
            <w14:solidFill>
              <w14:schemeClr w14:val="bg1"/>
            </w14:solidFill>
          </w14:textFill>
        </w:rPr>
        <w:t>细胞核基因组</w:t>
      </w:r>
      <w:r>
        <w:rPr>
          <w:rFonts w:hint="default"/>
          <w:sz w:val="21"/>
          <w:lang w:val="en-US" w:eastAsia="zh-CN"/>
        </w:rPr>
        <w:t>仍然完整，理论上具有</w:t>
      </w:r>
      <w:r>
        <w:rPr>
          <w:rFonts w:hint="default"/>
          <w:color w:val="FFFFFF" w:themeColor="background1"/>
          <w:sz w:val="21"/>
          <w:u w:val="thick" w:color="000000" w:themeColor="text1"/>
          <w:lang w:val="en-US" w:eastAsia="zh-CN"/>
          <w14:textFill>
            <w14:solidFill>
              <w14:schemeClr w14:val="bg1"/>
            </w14:solidFill>
          </w14:textFill>
        </w:rPr>
        <w:t>全能性</w:t>
      </w:r>
      <w:r>
        <w:rPr>
          <w:rFonts w:hint="eastAsia"/>
          <w:sz w:val="21"/>
          <w:lang w:val="en-US" w:eastAsia="zh-CN"/>
        </w:rPr>
        <w:t>。</w:t>
      </w:r>
    </w:p>
    <w:p w14:paraId="17ED42EA">
      <w:pPr>
        <w:widowControl w:val="0"/>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5</w:t>
      </w:r>
      <w:r>
        <w:rPr>
          <w:rFonts w:hint="default"/>
          <w:sz w:val="21"/>
          <w:lang w:val="en-US" w:eastAsia="zh-CN"/>
        </w:rPr>
        <w:t>.诱导多能干细胞</w:t>
      </w:r>
      <w:r>
        <w:rPr>
          <w:rFonts w:hint="eastAsia"/>
          <w:sz w:val="21"/>
          <w:lang w:val="en-US" w:eastAsia="zh-CN"/>
        </w:rPr>
        <w:t>（</w:t>
      </w:r>
      <w:r>
        <w:rPr>
          <w:rFonts w:hint="default"/>
          <w:sz w:val="21"/>
          <w:lang w:val="en-US" w:eastAsia="zh-CN"/>
        </w:rPr>
        <w:t>iPS细胞</w:t>
      </w:r>
      <w:r>
        <w:rPr>
          <w:rFonts w:hint="eastAsia"/>
          <w:sz w:val="21"/>
          <w:lang w:val="en-US" w:eastAsia="zh-CN"/>
        </w:rPr>
        <w:t>）</w:t>
      </w:r>
      <w:r>
        <w:rPr>
          <w:rFonts w:hint="default"/>
          <w:sz w:val="21"/>
          <w:lang w:val="en-US" w:eastAsia="zh-CN"/>
        </w:rPr>
        <w:t>：通过</w:t>
      </w:r>
      <w:r>
        <w:rPr>
          <w:rFonts w:hint="default"/>
          <w:color w:val="FFFFFF" w:themeColor="background1"/>
          <w:sz w:val="21"/>
          <w:u w:val="thick" w:color="000000" w:themeColor="text1"/>
          <w:lang w:val="en-US" w:eastAsia="zh-CN"/>
          <w14:textFill>
            <w14:solidFill>
              <w14:schemeClr w14:val="bg1"/>
            </w14:solidFill>
          </w14:textFill>
        </w:rPr>
        <w:t>体外诱导</w:t>
      </w:r>
      <w:r>
        <w:rPr>
          <w:rFonts w:hint="default"/>
          <w:sz w:val="21"/>
          <w:lang w:val="en-US" w:eastAsia="zh-CN"/>
        </w:rPr>
        <w:t>小鼠成纤维细胞，获得的类似</w:t>
      </w:r>
      <w:r>
        <w:rPr>
          <w:rFonts w:hint="default"/>
          <w:color w:val="FFFFFF" w:themeColor="background1"/>
          <w:sz w:val="21"/>
          <w:u w:val="thick" w:color="000000" w:themeColor="text1"/>
          <w:lang w:val="en-US" w:eastAsia="zh-CN"/>
          <w14:textFill>
            <w14:solidFill>
              <w14:schemeClr w14:val="bg1"/>
            </w14:solidFill>
          </w14:textFill>
        </w:rPr>
        <w:t>胚胎干细胞</w:t>
      </w:r>
      <w:r>
        <w:rPr>
          <w:rFonts w:hint="default"/>
          <w:sz w:val="21"/>
          <w:lang w:val="en-US" w:eastAsia="zh-CN"/>
        </w:rPr>
        <w:t>的一种细胞</w:t>
      </w:r>
      <w:r>
        <w:rPr>
          <w:rFonts w:hint="eastAsia"/>
          <w:sz w:val="21"/>
          <w:lang w:val="en-US" w:eastAsia="zh-CN"/>
        </w:rPr>
        <w:t>，小鼠</w:t>
      </w:r>
      <w:r>
        <w:rPr>
          <w:rFonts w:hint="eastAsia"/>
          <w:color w:val="FFFFFF" w:themeColor="background1"/>
          <w:sz w:val="21"/>
          <w:u w:val="thick" w:color="000000" w:themeColor="text1"/>
          <w:lang w:val="en-US" w:eastAsia="zh-CN"/>
          <w14:textFill>
            <w14:solidFill>
              <w14:schemeClr w14:val="bg1"/>
            </w14:solidFill>
          </w14:textFill>
        </w:rPr>
        <w:t>骨髓细胞</w:t>
      </w:r>
      <w:r>
        <w:rPr>
          <w:rFonts w:hint="eastAsia"/>
          <w:sz w:val="21"/>
          <w:lang w:val="en-US" w:eastAsia="zh-CN"/>
        </w:rPr>
        <w:t>、</w:t>
      </w:r>
      <w:r>
        <w:rPr>
          <w:rFonts w:hint="eastAsia"/>
          <w:color w:val="FFFFFF" w:themeColor="background1"/>
          <w:sz w:val="21"/>
          <w:u w:val="thick" w:color="000000" w:themeColor="text1"/>
          <w:lang w:val="en-US" w:eastAsia="zh-CN"/>
          <w14:textFill>
            <w14:solidFill>
              <w14:schemeClr w14:val="bg1"/>
            </w14:solidFill>
          </w14:textFill>
        </w:rPr>
        <w:t>肝细胞</w:t>
      </w:r>
      <w:r>
        <w:rPr>
          <w:rFonts w:hint="eastAsia"/>
          <w:sz w:val="21"/>
          <w:lang w:val="en-US" w:eastAsia="zh-CN"/>
        </w:rPr>
        <w:t>、胃上皮细胞、</w:t>
      </w:r>
      <w:r>
        <w:rPr>
          <w:rFonts w:hint="eastAsia"/>
          <w:color w:val="FFFFFF" w:themeColor="background1"/>
          <w:sz w:val="21"/>
          <w:u w:val="thick" w:color="000000" w:themeColor="text1"/>
          <w:lang w:val="en-US" w:eastAsia="zh-CN"/>
          <w14:textFill>
            <w14:solidFill>
              <w14:schemeClr w14:val="bg1"/>
            </w14:solidFill>
          </w14:textFill>
        </w:rPr>
        <w:t>胰腺细胞</w:t>
      </w:r>
      <w:r>
        <w:rPr>
          <w:rFonts w:hint="eastAsia"/>
          <w:sz w:val="21"/>
          <w:lang w:val="en-US" w:eastAsia="zh-CN"/>
        </w:rPr>
        <w:t>等也可产生iPS细胞。</w:t>
      </w:r>
    </w:p>
    <w:p w14:paraId="1D692EE8">
      <w:pPr>
        <w:widowControl w:val="0"/>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7.动物成熟体细胞的</w:t>
      </w:r>
      <w:r>
        <w:rPr>
          <w:rFonts w:hint="eastAsia"/>
          <w:color w:val="FFFFFF" w:themeColor="background1"/>
          <w:sz w:val="21"/>
          <w:u w:val="thick" w:color="000000" w:themeColor="text1"/>
          <w:lang w:val="en-US" w:eastAsia="zh-CN"/>
          <w14:textFill>
            <w14:solidFill>
              <w14:schemeClr w14:val="bg1"/>
            </w14:solidFill>
          </w14:textFill>
        </w:rPr>
        <w:t>细胞核</w:t>
      </w:r>
      <w:r>
        <w:rPr>
          <w:rFonts w:hint="eastAsia"/>
          <w:sz w:val="21"/>
          <w:lang w:val="en-US" w:eastAsia="zh-CN"/>
        </w:rPr>
        <w:t>仍然具有</w:t>
      </w:r>
      <w:r>
        <w:rPr>
          <w:rFonts w:hint="eastAsia"/>
          <w:color w:val="FFFFFF" w:themeColor="background1"/>
          <w:sz w:val="21"/>
          <w:u w:val="thick" w:color="000000" w:themeColor="text1"/>
          <w:lang w:val="en-US" w:eastAsia="zh-CN"/>
          <w14:textFill>
            <w14:solidFill>
              <w14:schemeClr w14:val="bg1"/>
            </w14:solidFill>
          </w14:textFill>
        </w:rPr>
        <w:t>脱分化</w:t>
      </w:r>
      <w:r>
        <w:rPr>
          <w:rFonts w:hint="eastAsia"/>
          <w:sz w:val="21"/>
          <w:lang w:val="en-US" w:eastAsia="zh-CN"/>
        </w:rPr>
        <w:t>和使其后代细胞</w:t>
      </w:r>
      <w:r>
        <w:rPr>
          <w:rFonts w:hint="eastAsia"/>
          <w:color w:val="FFFFFF" w:themeColor="background1"/>
          <w:sz w:val="21"/>
          <w:u w:val="thick" w:color="000000" w:themeColor="text1"/>
          <w:lang w:val="en-US" w:eastAsia="zh-CN"/>
          <w14:textFill>
            <w14:solidFill>
              <w14:schemeClr w14:val="bg1"/>
            </w14:solidFill>
          </w14:textFill>
        </w:rPr>
        <w:t>再分化</w:t>
      </w:r>
      <w:r>
        <w:rPr>
          <w:rFonts w:hint="eastAsia"/>
          <w:sz w:val="21"/>
          <w:lang w:val="en-US" w:eastAsia="zh-CN"/>
        </w:rPr>
        <w:t>实现全能性的能力。</w:t>
      </w:r>
    </w:p>
    <w:p w14:paraId="7205777F">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8.羊成熟体细胞的成功克隆进一步证明：①</w:t>
      </w:r>
      <w:r>
        <w:rPr>
          <w:rFonts w:hint="eastAsia"/>
          <w:color w:val="FFFFFF" w:themeColor="background1"/>
          <w:sz w:val="21"/>
          <w:u w:val="thick" w:color="000000" w:themeColor="text1"/>
          <w:lang w:val="en-US" w:eastAsia="zh-CN"/>
          <w14:textFill>
            <w14:solidFill>
              <w14:schemeClr w14:val="bg1"/>
            </w14:solidFill>
          </w14:textFill>
        </w:rPr>
        <w:t>高度分化</w:t>
      </w:r>
      <w:r>
        <w:rPr>
          <w:rFonts w:hint="eastAsia"/>
          <w:sz w:val="21"/>
          <w:lang w:val="en-US" w:eastAsia="zh-CN"/>
        </w:rPr>
        <w:t>的细胞经过一定技术处理，也可恢复到类似</w:t>
      </w:r>
      <w:r>
        <w:rPr>
          <w:rFonts w:hint="eastAsia"/>
          <w:color w:val="FFFFFF" w:themeColor="background1"/>
          <w:sz w:val="21"/>
          <w:u w:val="thick" w:color="000000" w:themeColor="text1"/>
          <w:lang w:val="en-US" w:eastAsia="zh-CN"/>
          <w14:textFill>
            <w14:solidFill>
              <w14:schemeClr w14:val="bg1"/>
            </w14:solidFill>
          </w14:textFill>
        </w:rPr>
        <w:t>受精卵</w:t>
      </w:r>
      <w:r>
        <w:rPr>
          <w:rFonts w:hint="eastAsia"/>
          <w:sz w:val="21"/>
          <w:lang w:val="en-US" w:eastAsia="zh-CN"/>
        </w:rPr>
        <w:t>时期的功能，表现出</w:t>
      </w:r>
      <w:r>
        <w:rPr>
          <w:rFonts w:hint="eastAsia"/>
          <w:color w:val="FFFFFF" w:themeColor="background1"/>
          <w:sz w:val="21"/>
          <w:u w:val="thick" w:color="000000" w:themeColor="text1"/>
          <w:lang w:val="en-US" w:eastAsia="zh-CN"/>
          <w14:textFill>
            <w14:solidFill>
              <w14:schemeClr w14:val="bg1"/>
            </w14:solidFill>
          </w14:textFill>
        </w:rPr>
        <w:t>全能性</w:t>
      </w:r>
      <w:r>
        <w:rPr>
          <w:rFonts w:hint="eastAsia"/>
          <w:sz w:val="21"/>
          <w:lang w:val="en-US" w:eastAsia="zh-CN"/>
        </w:rPr>
        <w:t>；②在胚胎和个体发育中，</w:t>
      </w:r>
      <w:r>
        <w:rPr>
          <w:rFonts w:hint="eastAsia"/>
          <w:color w:val="FFFFFF" w:themeColor="background1"/>
          <w:sz w:val="21"/>
          <w:u w:val="thick" w:color="000000" w:themeColor="text1"/>
          <w:lang w:val="en-US" w:eastAsia="zh-CN"/>
          <w14:textFill>
            <w14:solidFill>
              <w14:schemeClr w14:val="bg1"/>
            </w14:solidFill>
          </w14:textFill>
        </w:rPr>
        <w:t>细胞质</w:t>
      </w:r>
      <w:r>
        <w:rPr>
          <w:rFonts w:hint="eastAsia"/>
          <w:sz w:val="21"/>
          <w:lang w:val="en-US" w:eastAsia="zh-CN"/>
        </w:rPr>
        <w:t>具有调控</w:t>
      </w:r>
      <w:r>
        <w:rPr>
          <w:rFonts w:hint="eastAsia"/>
          <w:color w:val="FFFFFF" w:themeColor="background1"/>
          <w:sz w:val="21"/>
          <w:u w:val="thick" w:color="000000" w:themeColor="text1"/>
          <w:lang w:val="en-US" w:eastAsia="zh-CN"/>
          <w14:textFill>
            <w14:solidFill>
              <w14:schemeClr w14:val="bg1"/>
            </w14:solidFill>
          </w14:textFill>
        </w:rPr>
        <w:t>细胞核</w:t>
      </w:r>
      <w:r>
        <w:rPr>
          <w:rFonts w:hint="eastAsia"/>
          <w:sz w:val="21"/>
          <w:lang w:val="en-US" w:eastAsia="zh-CN"/>
        </w:rPr>
        <w:t>发育的作用。</w:t>
      </w:r>
    </w:p>
    <w:p w14:paraId="480C147A">
      <w:pPr>
        <w:shd w:val="clear" w:color="auto" w:fill="auto"/>
        <w:spacing w:line="360" w:lineRule="auto"/>
        <w:jc w:val="left"/>
        <w:textAlignment w:val="center"/>
        <w:rPr>
          <w:rFonts w:hint="eastAsia"/>
          <w:sz w:val="21"/>
          <w:lang w:val="en-US" w:eastAsia="zh-CN"/>
        </w:rPr>
      </w:pPr>
      <w:r>
        <w:rPr>
          <w:rFonts w:hint="eastAsia"/>
          <w:sz w:val="21"/>
          <w:lang w:val="en-US" w:eastAsia="zh-CN"/>
        </w:rPr>
        <w:t>9.胚胎干细胞存在于</w:t>
      </w:r>
      <w:r>
        <w:rPr>
          <w:rFonts w:hint="eastAsia"/>
          <w:color w:val="FFFFFF" w:themeColor="background1"/>
          <w:sz w:val="21"/>
          <w:u w:val="thick" w:color="000000" w:themeColor="text1"/>
          <w:lang w:val="en-US" w:eastAsia="zh-CN"/>
          <w14:textFill>
            <w14:solidFill>
              <w14:schemeClr w14:val="bg1"/>
            </w14:solidFill>
          </w14:textFill>
        </w:rPr>
        <w:t>早期胚胎</w:t>
      </w:r>
      <w:r>
        <w:rPr>
          <w:rFonts w:hint="eastAsia"/>
          <w:sz w:val="21"/>
          <w:lang w:val="en-US" w:eastAsia="zh-CN"/>
        </w:rPr>
        <w:t>中，具有分化为成年动物体内的</w:t>
      </w:r>
      <w:r>
        <w:rPr>
          <w:rFonts w:hint="eastAsia"/>
          <w:color w:val="FFFFFF" w:themeColor="background1"/>
          <w:sz w:val="21"/>
          <w:u w:val="thick" w:color="000000" w:themeColor="text1"/>
          <w:lang w:val="en-US" w:eastAsia="zh-CN"/>
          <w14:textFill>
            <w14:solidFill>
              <w14:schemeClr w14:val="bg1"/>
            </w14:solidFill>
          </w14:textFill>
        </w:rPr>
        <w:t>任何一种类型</w:t>
      </w:r>
      <w:r>
        <w:rPr>
          <w:rFonts w:hint="eastAsia"/>
          <w:sz w:val="21"/>
          <w:lang w:val="en-US" w:eastAsia="zh-CN"/>
        </w:rPr>
        <w:t>的细胞，并进一步形成机体的</w:t>
      </w:r>
      <w:r>
        <w:rPr>
          <w:rFonts w:hint="eastAsia"/>
          <w:color w:val="FFFFFF" w:themeColor="background1"/>
          <w:sz w:val="21"/>
          <w:u w:val="thick" w:color="000000" w:themeColor="text1"/>
          <w:lang w:val="en-US" w:eastAsia="zh-CN"/>
          <w14:textFill>
            <w14:solidFill>
              <w14:schemeClr w14:val="bg1"/>
            </w14:solidFill>
          </w14:textFill>
        </w:rPr>
        <w:t>所有</w:t>
      </w:r>
      <w:r>
        <w:rPr>
          <w:rFonts w:hint="eastAsia"/>
          <w:sz w:val="21"/>
          <w:lang w:val="en-US" w:eastAsia="zh-CN"/>
        </w:rPr>
        <w:t>组织和器官甚至</w:t>
      </w:r>
      <w:r>
        <w:rPr>
          <w:rFonts w:hint="eastAsia"/>
          <w:color w:val="FFFFFF" w:themeColor="background1"/>
          <w:sz w:val="21"/>
          <w:u w:val="thick" w:color="000000" w:themeColor="text1"/>
          <w:lang w:val="en-US" w:eastAsia="zh-CN"/>
          <w14:textFill>
            <w14:solidFill>
              <w14:schemeClr w14:val="bg1"/>
            </w14:solidFill>
          </w14:textFill>
        </w:rPr>
        <w:t>个体</w:t>
      </w:r>
      <w:r>
        <w:rPr>
          <w:rFonts w:hint="eastAsia"/>
          <w:sz w:val="21"/>
          <w:lang w:val="en-US" w:eastAsia="zh-CN"/>
        </w:rPr>
        <w:t>的潜能。</w:t>
      </w:r>
    </w:p>
    <w:p w14:paraId="78C715E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10A99E7B">
      <w:pPr>
        <w:shd w:val="clear" w:color="auto" w:fill="auto"/>
        <w:spacing w:line="360" w:lineRule="auto"/>
        <w:jc w:val="left"/>
        <w:textAlignment w:val="center"/>
        <w:rPr>
          <w:sz w:val="21"/>
        </w:rPr>
      </w:pPr>
      <w:r>
        <w:rPr>
          <w:sz w:val="21"/>
        </w:rPr>
        <w:t>1</w:t>
      </w:r>
      <w:r>
        <w:rPr>
          <w:rFonts w:hint="eastAsia"/>
          <w:sz w:val="21"/>
          <w:lang w:eastAsia="zh-CN"/>
        </w:rPr>
        <w:t>.</w:t>
      </w:r>
      <w:r>
        <w:rPr>
          <w:rFonts w:hint="eastAsia"/>
          <w:sz w:val="21"/>
        </w:rPr>
        <w:t>利用体细胞核移植技术克隆优质奶牛中，子代克隆牛的遗传性状由供核牛和代孕牛的遗传物质共同决定</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4DF82952">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sz w:val="21"/>
        </w:rPr>
        <w:t>2</w:t>
      </w:r>
      <w:r>
        <w:rPr>
          <w:rFonts w:hint="eastAsia"/>
          <w:sz w:val="21"/>
          <w:lang w:eastAsia="zh-CN"/>
        </w:rPr>
        <w:t>.</w:t>
      </w:r>
      <w:r>
        <w:rPr>
          <w:rFonts w:hint="eastAsia"/>
          <w:sz w:val="21"/>
        </w:rPr>
        <w:t>非洲爪蟾蝌蚪的肠上皮细胞核移植实验证明了动物体细胞具有全能性。</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5031138E">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rFonts w:hint="eastAsia"/>
          <w:sz w:val="21"/>
        </w:rPr>
        <w:t>动物胚胎细胞分化程度低、表现全能性相对容易</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54F13FD1">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rFonts w:hint="eastAsia"/>
          <w:sz w:val="21"/>
        </w:rPr>
        <w:t>克隆动物的细胞、组织或器官可以用于异种移植来治疗人类疾病，而且可以避免发生免疫排斥反应</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0D0843F6">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动物细胞核移植的受体细胞必须是卵细胞</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1FAABCD0">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克隆动物的性状与供体动物完全相同</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4731D687">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体细胞核移植过程中通常采用MⅡ期的去核卵母细胞作为受体细胞。</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 )</w:t>
      </w:r>
    </w:p>
    <w:p w14:paraId="4F663614">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w:t>
      </w:r>
      <w:r>
        <w:rPr>
          <w:rFonts w:hint="eastAsia"/>
          <w:sz w:val="21"/>
        </w:rPr>
        <w:t>动物细胞核移植的受体细胞必须是卵细胞。</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3E54A7ED">
      <w:pPr>
        <w:shd w:val="clear" w:color="auto" w:fill="auto"/>
        <w:spacing w:line="360" w:lineRule="auto"/>
        <w:jc w:val="left"/>
        <w:textAlignment w:val="center"/>
        <w:rPr>
          <w:sz w:val="21"/>
        </w:rPr>
      </w:pP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val="en-US" w:eastAsia="zh-CN"/>
        </w:rPr>
        <w:t>细胞核移植主要在同种动物</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同种组织的细胞之间进行。(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2880" w:firstLineChars="16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ZK</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9D55847"/>
    <w:rsid w:val="0D700022"/>
    <w:rsid w:val="2374125F"/>
    <w:rsid w:val="254A2BD4"/>
    <w:rsid w:val="2CB447F1"/>
    <w:rsid w:val="31F84007"/>
    <w:rsid w:val="42AE46C8"/>
    <w:rsid w:val="586D5544"/>
    <w:rsid w:val="5B56564E"/>
    <w:rsid w:val="74502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11479</Words>
  <Characters>11952</Characters>
  <Lines>0</Lines>
  <Paragraphs>0</Paragraphs>
  <TotalTime>3</TotalTime>
  <ScaleCrop>false</ScaleCrop>
  <LinksUpToDate>false</LinksUpToDate>
  <CharactersWithSpaces>12754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2025-11-06T03:19:54Z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0D3E218879BB416680D4AB79D6E38C54_13</vt:lpwstr>
  </property>
  <property fmtid="{D5CDD505-2E9C-101B-9397-08002B2CF9AE}" pid="4" name="KSOTemplateDocerSaveRecord">
    <vt:lpwstr>eyJoZGlkIjoiMDYzNDM0ZmUzNjQwOTZkMGViMGMwNGQ4NmY1NjAyMjMiLCJ1c2VySWQiOiI0NzU4NDc3NjIifQ==</vt:lpwstr>
  </property>
</Properties>
</file>